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DD02" w14:textId="080441AC" w:rsidR="00FD746F" w:rsidRPr="00634C12" w:rsidRDefault="00B40DF9" w:rsidP="00654586">
      <w:pPr>
        <w:jc w:val="center"/>
        <w:rPr>
          <w:sz w:val="52"/>
          <w:szCs w:val="56"/>
          <w:u w:val="single"/>
        </w:rPr>
      </w:pPr>
      <w:r>
        <w:rPr>
          <w:sz w:val="52"/>
          <w:szCs w:val="56"/>
          <w:u w:val="single"/>
        </w:rPr>
        <w:t>20</w:t>
      </w:r>
      <w:r w:rsidR="006D245C">
        <w:rPr>
          <w:sz w:val="52"/>
          <w:szCs w:val="56"/>
          <w:u w:val="single"/>
        </w:rPr>
        <w:t>20</w:t>
      </w:r>
      <w:r w:rsidR="00654586" w:rsidRPr="00634C12">
        <w:rPr>
          <w:sz w:val="52"/>
          <w:szCs w:val="56"/>
          <w:u w:val="single"/>
        </w:rPr>
        <w:t xml:space="preserve"> Notice of Open Meeting</w:t>
      </w:r>
    </w:p>
    <w:p w14:paraId="382F4D19" w14:textId="77777777" w:rsidR="00654586" w:rsidRPr="00634C12" w:rsidRDefault="00654586" w:rsidP="00654586">
      <w:pPr>
        <w:jc w:val="center"/>
        <w:rPr>
          <w:i/>
          <w:sz w:val="28"/>
          <w:szCs w:val="32"/>
        </w:rPr>
      </w:pPr>
      <w:r w:rsidRPr="00634C12">
        <w:rPr>
          <w:i/>
          <w:sz w:val="28"/>
          <w:szCs w:val="32"/>
        </w:rPr>
        <w:t>Under: “Open Meeting Law” Chapter</w:t>
      </w:r>
      <w:r w:rsidR="009F7919">
        <w:rPr>
          <w:i/>
          <w:sz w:val="28"/>
          <w:szCs w:val="32"/>
        </w:rPr>
        <w:t xml:space="preserve"> </w:t>
      </w:r>
      <w:r w:rsidRPr="00634C12">
        <w:rPr>
          <w:i/>
          <w:sz w:val="28"/>
          <w:szCs w:val="32"/>
        </w:rPr>
        <w:t>303, Acts of 1975</w:t>
      </w:r>
    </w:p>
    <w:p w14:paraId="09AD9AD7" w14:textId="77777777" w:rsidR="00654586" w:rsidRPr="00634C12" w:rsidRDefault="00654586" w:rsidP="00654586">
      <w:pPr>
        <w:rPr>
          <w:u w:val="single"/>
        </w:rPr>
      </w:pPr>
      <w:r w:rsidRPr="00634C12">
        <w:t xml:space="preserve">Board, Committee, Etc. </w:t>
      </w:r>
      <w:r w:rsidRPr="00634C12">
        <w:rPr>
          <w:u w:val="single"/>
        </w:rPr>
        <w:t>Rowley Municipal Light Plant Board of Commissioners</w:t>
      </w:r>
      <w:r w:rsidR="00634C12">
        <w:rPr>
          <w:u w:val="single"/>
        </w:rPr>
        <w:tab/>
      </w:r>
      <w:r w:rsidR="00634C12">
        <w:rPr>
          <w:u w:val="single"/>
        </w:rPr>
        <w:tab/>
      </w:r>
      <w:r w:rsidR="00634C12">
        <w:rPr>
          <w:u w:val="single"/>
        </w:rPr>
        <w:tab/>
      </w:r>
      <w:r w:rsidR="00634C12">
        <w:rPr>
          <w:u w:val="single"/>
        </w:rPr>
        <w:tab/>
      </w:r>
      <w:r w:rsidR="00634C12">
        <w:rPr>
          <w:u w:val="single"/>
        </w:rPr>
        <w:tab/>
      </w:r>
    </w:p>
    <w:p w14:paraId="6419ED04" w14:textId="44DBF02A" w:rsidR="00654586" w:rsidRPr="00634C12" w:rsidRDefault="00654586" w:rsidP="00654586">
      <w:pPr>
        <w:rPr>
          <w:u w:val="single"/>
        </w:rPr>
      </w:pPr>
      <w:r w:rsidRPr="00634C12">
        <w:t>Special or Regular Meeting</w:t>
      </w:r>
      <w:r w:rsidR="00FB037B">
        <w:t>:</w:t>
      </w:r>
      <w:r w:rsidRPr="00634C12">
        <w:t xml:space="preserve"> </w:t>
      </w:r>
      <w:r w:rsidR="00996CE9">
        <w:t xml:space="preserve"> </w:t>
      </w:r>
      <w:r w:rsidRPr="00634C12">
        <w:rPr>
          <w:u w:val="single"/>
        </w:rPr>
        <w:tab/>
      </w:r>
      <w:r w:rsidR="00DF2728">
        <w:rPr>
          <w:u w:val="single"/>
        </w:rPr>
        <w:t xml:space="preserve">Light Commissioners </w:t>
      </w:r>
      <w:r w:rsidR="00B6452C">
        <w:rPr>
          <w:u w:val="single"/>
        </w:rPr>
        <w:t>Meeting</w:t>
      </w:r>
      <w:r w:rsidR="00731EED">
        <w:rPr>
          <w:u w:val="single"/>
        </w:rPr>
        <w:t xml:space="preserve"> </w:t>
      </w:r>
      <w:r w:rsidR="00731EED" w:rsidRPr="00731EED">
        <w:rPr>
          <w:b/>
          <w:bCs/>
          <w:u w:val="single"/>
        </w:rPr>
        <w:t>(online)</w:t>
      </w:r>
      <w:r w:rsidRPr="00731EED">
        <w:rPr>
          <w:b/>
          <w:bCs/>
          <w:u w:val="single"/>
        </w:rPr>
        <w:tab/>
      </w:r>
      <w:r w:rsidRPr="00634C12">
        <w:rPr>
          <w:u w:val="single"/>
        </w:rPr>
        <w:tab/>
      </w:r>
      <w:r w:rsidRPr="00634C12">
        <w:rPr>
          <w:u w:val="single"/>
        </w:rPr>
        <w:tab/>
      </w:r>
      <w:r w:rsidRPr="00634C12">
        <w:rPr>
          <w:u w:val="single"/>
        </w:rPr>
        <w:tab/>
      </w:r>
      <w:r w:rsidR="00634C12">
        <w:rPr>
          <w:u w:val="single"/>
        </w:rPr>
        <w:tab/>
      </w:r>
      <w:r w:rsidR="00634C12">
        <w:rPr>
          <w:u w:val="single"/>
        </w:rPr>
        <w:tab/>
      </w:r>
      <w:r w:rsidR="00634C12">
        <w:rPr>
          <w:u w:val="single"/>
        </w:rPr>
        <w:tab/>
      </w:r>
    </w:p>
    <w:p w14:paraId="51A69429" w14:textId="7B494C90" w:rsidR="00654586" w:rsidRPr="00634C12" w:rsidRDefault="00654586" w:rsidP="00654586">
      <w:r w:rsidRPr="00634C12">
        <w:t>Day:</w:t>
      </w:r>
      <w:r w:rsidR="00996CE9">
        <w:rPr>
          <w:u w:val="single"/>
        </w:rPr>
        <w:t xml:space="preserve"> </w:t>
      </w:r>
      <w:r w:rsidR="00411393">
        <w:rPr>
          <w:u w:val="single"/>
        </w:rPr>
        <w:t>Wednesday</w:t>
      </w:r>
      <w:r w:rsidR="00634C12">
        <w:rPr>
          <w:u w:val="single"/>
        </w:rPr>
        <w:tab/>
      </w:r>
      <w:r w:rsidRPr="00634C12">
        <w:tab/>
        <w:t>Date:</w:t>
      </w:r>
      <w:r w:rsidR="00B40DF9">
        <w:rPr>
          <w:u w:val="single"/>
        </w:rPr>
        <w:t xml:space="preserve"> </w:t>
      </w:r>
      <w:r w:rsidR="00411393">
        <w:rPr>
          <w:u w:val="single"/>
        </w:rPr>
        <w:t>May</w:t>
      </w:r>
      <w:r w:rsidR="00735F39">
        <w:rPr>
          <w:u w:val="single"/>
        </w:rPr>
        <w:t xml:space="preserve"> </w:t>
      </w:r>
      <w:r w:rsidR="00411393">
        <w:rPr>
          <w:u w:val="single"/>
        </w:rPr>
        <w:t>13th</w:t>
      </w:r>
      <w:r w:rsidR="00735F39">
        <w:rPr>
          <w:u w:val="single"/>
        </w:rPr>
        <w:t xml:space="preserve"> </w:t>
      </w:r>
      <w:r w:rsidR="00B40DF9">
        <w:rPr>
          <w:u w:val="single"/>
        </w:rPr>
        <w:t xml:space="preserve"> </w:t>
      </w:r>
      <w:r w:rsidRPr="00634C12">
        <w:tab/>
        <w:t>Time:</w:t>
      </w:r>
      <w:r w:rsidRPr="00634C12">
        <w:rPr>
          <w:u w:val="single"/>
        </w:rPr>
        <w:tab/>
      </w:r>
      <w:r w:rsidR="002F5902">
        <w:rPr>
          <w:u w:val="single"/>
        </w:rPr>
        <w:t xml:space="preserve">    </w:t>
      </w:r>
      <w:r w:rsidR="004B52ED">
        <w:rPr>
          <w:u w:val="single"/>
        </w:rPr>
        <w:t>6</w:t>
      </w:r>
      <w:r w:rsidR="002F5902">
        <w:rPr>
          <w:u w:val="single"/>
        </w:rPr>
        <w:t xml:space="preserve">:00 </w:t>
      </w:r>
      <w:r w:rsidRPr="00634C12">
        <w:rPr>
          <w:u w:val="single"/>
        </w:rPr>
        <w:tab/>
      </w:r>
      <w:r w:rsidR="002F5902">
        <w:t>PM</w:t>
      </w:r>
    </w:p>
    <w:p w14:paraId="3ED6F4B3" w14:textId="50FF24AA" w:rsidR="004A3BE6" w:rsidRDefault="004F57DE" w:rsidP="00654586">
      <w:r>
        <w:t>Consistent with the Governor’s orders suspending certain provisions of the Open Meeting Law and banning gatherings of more than 10 people, this meeting will be conducted by remote participation to the greatest extent possible.  The public may not physically attend this meeting, but every effort will be made to allow the public to view and listen to the meeting</w:t>
      </w:r>
      <w:r w:rsidR="001B3275">
        <w:t xml:space="preserve"> in real time.</w:t>
      </w:r>
      <w:r>
        <w:t xml:space="preserve">  Persons who wish to do so are invited to watch the meeting on Rowley Community Media TV or join the meeting form your computer, or smartphone by using the link</w:t>
      </w:r>
      <w:r w:rsidR="001B3275">
        <w:t xml:space="preserve">:  </w:t>
      </w:r>
      <w:hyperlink r:id="rId5" w:history="1">
        <w:r w:rsidR="001B3275" w:rsidRPr="003B1AD9">
          <w:rPr>
            <w:rStyle w:val="Hyperlink"/>
            <w:rFonts w:ascii="Helvetica" w:hAnsi="Helvetica" w:cs="Helvetica"/>
            <w:sz w:val="21"/>
            <w:szCs w:val="21"/>
            <w:shd w:val="clear" w:color="auto" w:fill="FFFFFF"/>
          </w:rPr>
          <w:t>https://global.gotomeeting.com/join/135455429</w:t>
        </w:r>
      </w:hyperlink>
      <w:r w:rsidR="00CF6BE0">
        <w:t xml:space="preserve">  </w:t>
      </w:r>
      <w:r>
        <w:t>or you can also dial in using your phone by calling</w:t>
      </w:r>
      <w:r w:rsidR="00CF6BE0">
        <w:t xml:space="preserve"> </w:t>
      </w:r>
      <w:hyperlink r:id="rId6" w:history="1">
        <w:r w:rsidR="00CF6BE0" w:rsidRPr="00CF6BE0">
          <w:rPr>
            <w:rStyle w:val="Hyperlink"/>
          </w:rPr>
          <w:t>(669) 224-3412</w:t>
        </w:r>
      </w:hyperlink>
      <w:r w:rsidR="00CF6BE0">
        <w:t xml:space="preserve"> and using the </w:t>
      </w:r>
      <w:r w:rsidR="00CF6BE0" w:rsidRPr="004F57DE">
        <w:rPr>
          <w:b/>
          <w:bCs/>
        </w:rPr>
        <w:t>access code</w:t>
      </w:r>
      <w:r w:rsidR="00CF6BE0">
        <w:t xml:space="preserve"> </w:t>
      </w:r>
      <w:r w:rsidR="00CF6BE0" w:rsidRPr="004F57DE">
        <w:rPr>
          <w:b/>
          <w:bCs/>
        </w:rPr>
        <w:t>135-455-429</w:t>
      </w:r>
      <w:r w:rsidR="00CF6BE0">
        <w:t>.</w:t>
      </w:r>
      <w:r>
        <w:t xml:space="preserve">  In the event that live transmission proves infeasible, an audio or video recording, transcript or other comprehensive record of the meeting will be made available on the Town’s Website as soon as possible.  </w:t>
      </w:r>
    </w:p>
    <w:p w14:paraId="672E5E27" w14:textId="05209F05" w:rsidR="00561453" w:rsidRDefault="00561453" w:rsidP="00654586">
      <w:r>
        <w:t>AGENDA:</w:t>
      </w:r>
    </w:p>
    <w:p w14:paraId="30E6B9D6" w14:textId="7D44E32F" w:rsidR="003A22B3" w:rsidRDefault="004C79E3" w:rsidP="00796165">
      <w:pPr>
        <w:pStyle w:val="ListParagraph"/>
        <w:numPr>
          <w:ilvl w:val="0"/>
          <w:numId w:val="2"/>
        </w:numPr>
      </w:pPr>
      <w:r>
        <w:t xml:space="preserve"> </w:t>
      </w:r>
      <w:r w:rsidR="002F5902">
        <w:t xml:space="preserve">Citizen Query </w:t>
      </w:r>
      <w:r w:rsidR="004B52ED">
        <w:t>6</w:t>
      </w:r>
      <w:r w:rsidR="00686050">
        <w:t>-</w:t>
      </w:r>
      <w:r w:rsidR="004B52ED">
        <w:t>6</w:t>
      </w:r>
      <w:r w:rsidR="00686050">
        <w:t>:10</w:t>
      </w:r>
    </w:p>
    <w:p w14:paraId="1029609B" w14:textId="7427DF22" w:rsidR="00C75EA9" w:rsidRDefault="00133E10" w:rsidP="00166243">
      <w:pPr>
        <w:pStyle w:val="ListParagraph"/>
        <w:numPr>
          <w:ilvl w:val="0"/>
          <w:numId w:val="2"/>
        </w:numPr>
      </w:pPr>
      <w:r>
        <w:t xml:space="preserve"> Review and </w:t>
      </w:r>
      <w:r w:rsidR="00DC2E08">
        <w:t>a</w:t>
      </w:r>
      <w:r>
        <w:t>ccept previous Meeting Minutes</w:t>
      </w:r>
    </w:p>
    <w:p w14:paraId="73793005" w14:textId="29C68C16" w:rsidR="00A03097" w:rsidRDefault="0010066E" w:rsidP="004A559C">
      <w:pPr>
        <w:pStyle w:val="ListParagraph"/>
        <w:numPr>
          <w:ilvl w:val="0"/>
          <w:numId w:val="2"/>
        </w:numPr>
      </w:pPr>
      <w:r>
        <w:t xml:space="preserve"> Managers </w:t>
      </w:r>
      <w:r w:rsidR="0043680A">
        <w:t>U</w:t>
      </w:r>
      <w:r>
        <w:t xml:space="preserve">pdate: </w:t>
      </w:r>
      <w:r w:rsidR="00637044">
        <w:t xml:space="preserve"> </w:t>
      </w:r>
      <w:r w:rsidR="001D3836">
        <w:t>Schneider computer software, Wethersfield solar invoices, 2019 Audit, 2019 DPU</w:t>
      </w:r>
      <w:r w:rsidR="008B6631">
        <w:t xml:space="preserve"> </w:t>
      </w:r>
      <w:r w:rsidR="001D3836">
        <w:t>Report,</w:t>
      </w:r>
      <w:r w:rsidR="008B6631">
        <w:t xml:space="preserve"> GASB 74.75 disclosure, </w:t>
      </w:r>
      <w:r w:rsidR="001D3836">
        <w:t>Septic desig</w:t>
      </w:r>
      <w:r w:rsidR="008B6631">
        <w:t>n/</w:t>
      </w:r>
      <w:r w:rsidR="001D3836">
        <w:t>create scope and bid package</w:t>
      </w:r>
      <w:r w:rsidR="003030C2">
        <w:t>,</w:t>
      </w:r>
      <w:r w:rsidR="008B6631">
        <w:t xml:space="preserve"> substation </w:t>
      </w:r>
      <w:proofErr w:type="spellStart"/>
      <w:r w:rsidR="008E2B61">
        <w:t>M</w:t>
      </w:r>
      <w:r w:rsidR="008B6631">
        <w:t>aint</w:t>
      </w:r>
      <w:proofErr w:type="spellEnd"/>
      <w:r w:rsidR="008B6631">
        <w:t xml:space="preserve">.  </w:t>
      </w:r>
      <w:r w:rsidR="00631AB7">
        <w:t xml:space="preserve"> </w:t>
      </w:r>
      <w:r w:rsidR="008E2B61">
        <w:t>MLP Solar Program, Residential Conservations Services (RCS), Municipal Action Plans (MAP), MEAM Meeting</w:t>
      </w:r>
      <w:r w:rsidR="00FD07EE">
        <w:t xml:space="preserve"> 5/15/20 </w:t>
      </w:r>
    </w:p>
    <w:p w14:paraId="4B1C434A" w14:textId="2E8478FC" w:rsidR="00A03097" w:rsidRDefault="00A03097" w:rsidP="00735F39">
      <w:pPr>
        <w:pStyle w:val="ListParagraph"/>
        <w:numPr>
          <w:ilvl w:val="0"/>
          <w:numId w:val="2"/>
        </w:numPr>
      </w:pPr>
      <w:r>
        <w:t xml:space="preserve">Rec’s (renewable energy credits) discussion </w:t>
      </w:r>
    </w:p>
    <w:p w14:paraId="2DABDA43" w14:textId="50344972" w:rsidR="008E2B61" w:rsidRDefault="00A03097" w:rsidP="004A3BE6">
      <w:pPr>
        <w:pStyle w:val="ListParagraph"/>
        <w:numPr>
          <w:ilvl w:val="0"/>
          <w:numId w:val="2"/>
        </w:numPr>
      </w:pPr>
      <w:r>
        <w:t>All other items not anticipated by the chair</w:t>
      </w:r>
      <w:r w:rsidR="00631AB7">
        <w:t xml:space="preserve"> </w:t>
      </w:r>
    </w:p>
    <w:p w14:paraId="00F28843" w14:textId="744DCD0D" w:rsidR="00561453" w:rsidRDefault="00561453" w:rsidP="004A3BE6">
      <w:pPr>
        <w:pStyle w:val="ListParagraph"/>
        <w:numPr>
          <w:ilvl w:val="0"/>
          <w:numId w:val="2"/>
        </w:numPr>
      </w:pPr>
      <w:r>
        <w:t>Executive session under G.L. c. 30A, S</w:t>
      </w:r>
      <w:r w:rsidR="0009173D">
        <w:t>ection</w:t>
      </w:r>
      <w:r>
        <w:t xml:space="preserve"> 21 A Strategy Session for Negotiations with non-union personnel</w:t>
      </w:r>
    </w:p>
    <w:p w14:paraId="505F68CD" w14:textId="77777777" w:rsidR="004A3BE6" w:rsidRDefault="004A3BE6" w:rsidP="00654586"/>
    <w:p w14:paraId="1318CE72" w14:textId="77777777" w:rsidR="004A3BE6" w:rsidRDefault="004A3BE6" w:rsidP="00654586"/>
    <w:p w14:paraId="67EB7D56" w14:textId="77777777" w:rsidR="00561453" w:rsidRDefault="00561453" w:rsidP="00654586"/>
    <w:p w14:paraId="20261C32" w14:textId="7205E9E9" w:rsidR="00654586" w:rsidRPr="00634C12" w:rsidRDefault="00654586" w:rsidP="00654586">
      <w:pPr>
        <w:rPr>
          <w:u w:val="single"/>
        </w:rPr>
      </w:pPr>
      <w:r w:rsidRPr="00634C12">
        <w:t>Clerk/Chairmen:</w:t>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p>
    <w:p w14:paraId="71147038" w14:textId="77777777" w:rsidR="00654586" w:rsidRPr="00634C12" w:rsidRDefault="00654586" w:rsidP="00654586">
      <w:pPr>
        <w:rPr>
          <w:u w:val="single"/>
        </w:rPr>
      </w:pPr>
      <w:r w:rsidRPr="00634C12">
        <w:t>Postponed to:</w:t>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t xml:space="preserve"> By:</w:t>
      </w:r>
      <w:r w:rsidRPr="00634C12">
        <w:rPr>
          <w:u w:val="single"/>
        </w:rPr>
        <w:tab/>
      </w:r>
      <w:r w:rsidRPr="00634C12">
        <w:rPr>
          <w:u w:val="single"/>
        </w:rPr>
        <w:tab/>
      </w:r>
      <w:r w:rsidRPr="00634C12">
        <w:rPr>
          <w:u w:val="single"/>
        </w:rPr>
        <w:tab/>
      </w:r>
      <w:r w:rsidRPr="00634C12">
        <w:rPr>
          <w:u w:val="single"/>
        </w:rPr>
        <w:tab/>
      </w:r>
      <w:r w:rsidRPr="00634C12">
        <w:rPr>
          <w:u w:val="single"/>
        </w:rPr>
        <w:tab/>
      </w:r>
    </w:p>
    <w:p w14:paraId="38220E2E" w14:textId="77777777" w:rsidR="00654586" w:rsidRPr="00634C12" w:rsidRDefault="00654586" w:rsidP="00654586">
      <w:pPr>
        <w:rPr>
          <w:u w:val="single"/>
        </w:rPr>
      </w:pPr>
      <w:r w:rsidRPr="00634C12">
        <w:t>Cancelled</w:t>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rPr>
          <w:u w:val="single"/>
        </w:rPr>
        <w:tab/>
      </w:r>
      <w:r w:rsidRPr="00634C12">
        <w:t xml:space="preserve"> By:</w:t>
      </w:r>
      <w:r w:rsidRPr="00634C12">
        <w:rPr>
          <w:u w:val="single"/>
        </w:rPr>
        <w:tab/>
      </w:r>
      <w:r w:rsidRPr="00634C12">
        <w:rPr>
          <w:u w:val="single"/>
        </w:rPr>
        <w:tab/>
      </w:r>
      <w:r w:rsidRPr="00634C12">
        <w:rPr>
          <w:u w:val="single"/>
        </w:rPr>
        <w:tab/>
      </w:r>
      <w:r w:rsidRPr="00634C12">
        <w:rPr>
          <w:u w:val="single"/>
        </w:rPr>
        <w:tab/>
      </w:r>
      <w:r w:rsidRPr="00634C12">
        <w:rPr>
          <w:u w:val="single"/>
        </w:rPr>
        <w:tab/>
      </w:r>
    </w:p>
    <w:p w14:paraId="0D86BBAD" w14:textId="77777777" w:rsidR="00654586" w:rsidRPr="00634C12" w:rsidRDefault="00654586" w:rsidP="00654586">
      <w:pPr>
        <w:jc w:val="center"/>
        <w:rPr>
          <w:b/>
          <w:i/>
          <w:sz w:val="32"/>
          <w:szCs w:val="36"/>
        </w:rPr>
      </w:pPr>
      <w:r w:rsidRPr="00634C12">
        <w:rPr>
          <w:b/>
          <w:i/>
          <w:sz w:val="32"/>
          <w:szCs w:val="36"/>
        </w:rPr>
        <w:t>Notification to Town Clerk, Rowley, MA</w:t>
      </w:r>
    </w:p>
    <w:p w14:paraId="04DAA1D6" w14:textId="558A3EC1" w:rsidR="00654586" w:rsidRDefault="00654586" w:rsidP="00654586">
      <w:pPr>
        <w:rPr>
          <w:i/>
          <w:sz w:val="24"/>
          <w:szCs w:val="28"/>
        </w:rPr>
      </w:pPr>
      <w:r w:rsidRPr="00634C12">
        <w:rPr>
          <w:i/>
          <w:sz w:val="24"/>
          <w:szCs w:val="28"/>
        </w:rPr>
        <w:t>Notice Filed:</w:t>
      </w:r>
      <w:r w:rsidR="00634C12" w:rsidRPr="00634C12">
        <w:rPr>
          <w:i/>
          <w:sz w:val="24"/>
          <w:szCs w:val="28"/>
          <w:u w:val="single"/>
        </w:rPr>
        <w:tab/>
      </w:r>
      <w:r w:rsidR="00634C12" w:rsidRPr="00634C12">
        <w:rPr>
          <w:i/>
          <w:sz w:val="24"/>
          <w:szCs w:val="28"/>
          <w:u w:val="single"/>
        </w:rPr>
        <w:tab/>
      </w:r>
      <w:r w:rsidR="00634C12" w:rsidRPr="00634C12">
        <w:rPr>
          <w:i/>
          <w:sz w:val="24"/>
          <w:szCs w:val="28"/>
          <w:u w:val="single"/>
        </w:rPr>
        <w:tab/>
      </w:r>
      <w:r w:rsidR="00634C12" w:rsidRPr="00634C12">
        <w:rPr>
          <w:i/>
          <w:sz w:val="24"/>
          <w:szCs w:val="28"/>
          <w:u w:val="single"/>
        </w:rPr>
        <w:tab/>
      </w:r>
      <w:r w:rsidR="00B40DF9">
        <w:rPr>
          <w:i/>
          <w:sz w:val="24"/>
          <w:szCs w:val="28"/>
        </w:rPr>
        <w:t>, 20</w:t>
      </w:r>
      <w:r w:rsidR="006D245C">
        <w:rPr>
          <w:i/>
          <w:sz w:val="24"/>
          <w:szCs w:val="28"/>
        </w:rPr>
        <w:t>20</w:t>
      </w:r>
      <w:r w:rsidR="00634C12" w:rsidRPr="00634C12">
        <w:rPr>
          <w:i/>
          <w:sz w:val="24"/>
          <w:szCs w:val="28"/>
        </w:rPr>
        <w:t xml:space="preserve"> in accordance with Chapter 303, Acts of 1975</w:t>
      </w:r>
    </w:p>
    <w:p w14:paraId="527F34E1" w14:textId="77777777" w:rsidR="00634C12" w:rsidRDefault="00634C12" w:rsidP="00654586">
      <w:pPr>
        <w:rPr>
          <w:i/>
          <w:sz w:val="24"/>
          <w:szCs w:val="28"/>
        </w:rPr>
      </w:pPr>
      <w:r>
        <w:rPr>
          <w:i/>
          <w:sz w:val="24"/>
          <w:szCs w:val="28"/>
        </w:rPr>
        <w:t>Time Stamp Filing:</w:t>
      </w:r>
    </w:p>
    <w:p w14:paraId="751C8708" w14:textId="77777777" w:rsidR="00634C12" w:rsidRDefault="00634C12" w:rsidP="00634C12">
      <w:pPr>
        <w:spacing w:after="0" w:line="240" w:lineRule="auto"/>
        <w:rPr>
          <w:i/>
          <w:sz w:val="24"/>
          <w:szCs w:val="28"/>
          <w:u w:val="single"/>
        </w:rPr>
      </w:pP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u w:val="single"/>
        </w:rPr>
        <w:tab/>
      </w:r>
      <w:r>
        <w:rPr>
          <w:i/>
          <w:sz w:val="24"/>
          <w:szCs w:val="28"/>
          <w:u w:val="single"/>
        </w:rPr>
        <w:tab/>
      </w:r>
      <w:r>
        <w:rPr>
          <w:i/>
          <w:sz w:val="24"/>
          <w:szCs w:val="28"/>
          <w:u w:val="single"/>
        </w:rPr>
        <w:tab/>
      </w:r>
      <w:r>
        <w:rPr>
          <w:i/>
          <w:sz w:val="24"/>
          <w:szCs w:val="28"/>
          <w:u w:val="single"/>
        </w:rPr>
        <w:tab/>
      </w:r>
      <w:r>
        <w:rPr>
          <w:i/>
          <w:sz w:val="24"/>
          <w:szCs w:val="28"/>
          <w:u w:val="single"/>
        </w:rPr>
        <w:tab/>
      </w:r>
    </w:p>
    <w:p w14:paraId="6275424E" w14:textId="77777777" w:rsidR="00634C12" w:rsidRPr="00634C12" w:rsidRDefault="00634C12" w:rsidP="00634C12">
      <w:pPr>
        <w:spacing w:after="0" w:line="240" w:lineRule="auto"/>
        <w:rPr>
          <w:i/>
          <w:sz w:val="20"/>
          <w:szCs w:val="20"/>
        </w:rPr>
      </w:pPr>
      <w:r>
        <w:rPr>
          <w:i/>
          <w:sz w:val="24"/>
          <w:szCs w:val="28"/>
        </w:rPr>
        <w:lastRenderedPageBreak/>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sidRPr="00634C12">
        <w:rPr>
          <w:i/>
          <w:sz w:val="20"/>
          <w:szCs w:val="20"/>
        </w:rPr>
        <w:t>Susan G. Hazen, Town Clerk, Rowley, MA</w:t>
      </w:r>
    </w:p>
    <w:p w14:paraId="477D82AD" w14:textId="77777777" w:rsidR="00634C12" w:rsidRPr="00634C12" w:rsidRDefault="00634C12" w:rsidP="00634C12">
      <w:pPr>
        <w:spacing w:after="0" w:line="240" w:lineRule="auto"/>
        <w:rPr>
          <w:i/>
          <w:sz w:val="24"/>
          <w:szCs w:val="28"/>
        </w:rPr>
      </w:pP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p>
    <w:p w14:paraId="350B069B" w14:textId="77777777" w:rsidR="00634C12" w:rsidRDefault="00634C12" w:rsidP="00634C12">
      <w:pPr>
        <w:spacing w:line="240" w:lineRule="auto"/>
        <w:rPr>
          <w:i/>
          <w:sz w:val="24"/>
          <w:szCs w:val="28"/>
        </w:rPr>
      </w:pPr>
      <w:r>
        <w:rPr>
          <w:i/>
          <w:sz w:val="24"/>
          <w:szCs w:val="28"/>
        </w:rPr>
        <w:t>Additional Notes:</w:t>
      </w:r>
    </w:p>
    <w:p w14:paraId="03094766" w14:textId="77777777" w:rsidR="00634C12" w:rsidRPr="00634C12" w:rsidRDefault="00634C12" w:rsidP="00634C12">
      <w:pPr>
        <w:spacing w:line="240" w:lineRule="auto"/>
        <w:rPr>
          <w:i/>
          <w:sz w:val="24"/>
          <w:szCs w:val="28"/>
        </w:rPr>
      </w:pPr>
    </w:p>
    <w:p w14:paraId="1604B46D" w14:textId="77777777" w:rsidR="00634C12" w:rsidRPr="00634C12" w:rsidRDefault="00634C12" w:rsidP="00634C12">
      <w:pPr>
        <w:spacing w:after="100" w:afterAutospacing="1" w:line="240" w:lineRule="auto"/>
        <w:rPr>
          <w:i/>
          <w:sz w:val="24"/>
          <w:szCs w:val="28"/>
        </w:rPr>
      </w:pP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p>
    <w:p w14:paraId="4D8A7F0F" w14:textId="77777777" w:rsidR="00634C12" w:rsidRDefault="00634C12" w:rsidP="00634C12">
      <w:pPr>
        <w:spacing w:after="0" w:line="240" w:lineRule="auto"/>
        <w:rPr>
          <w:i/>
          <w:sz w:val="24"/>
          <w:szCs w:val="28"/>
        </w:rPr>
      </w:pP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t>Time Stamp of Changes</w:t>
      </w:r>
    </w:p>
    <w:p w14:paraId="55393B8A" w14:textId="77777777" w:rsidR="00634C12" w:rsidRDefault="00634C12" w:rsidP="00634C12">
      <w:pPr>
        <w:spacing w:after="0" w:line="240" w:lineRule="auto"/>
        <w:rPr>
          <w:i/>
          <w:sz w:val="24"/>
          <w:szCs w:val="28"/>
        </w:rPr>
      </w:pP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r>
      <w:r>
        <w:rPr>
          <w:i/>
          <w:sz w:val="24"/>
          <w:szCs w:val="28"/>
        </w:rPr>
        <w:tab/>
        <w:t xml:space="preserve">     Clerks Initials</w:t>
      </w:r>
    </w:p>
    <w:p w14:paraId="0FADF5DA" w14:textId="77777777" w:rsidR="00634C12" w:rsidRPr="00634C12" w:rsidRDefault="00634C12" w:rsidP="00634C12">
      <w:pPr>
        <w:spacing w:line="240" w:lineRule="auto"/>
        <w:rPr>
          <w:i/>
          <w:sz w:val="24"/>
          <w:szCs w:val="28"/>
        </w:rPr>
      </w:pPr>
    </w:p>
    <w:sectPr w:rsidR="00634C12" w:rsidRPr="00634C12" w:rsidSect="00634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82B"/>
    <w:multiLevelType w:val="hybridMultilevel"/>
    <w:tmpl w:val="312824CA"/>
    <w:lvl w:ilvl="0" w:tplc="0F0C9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3699B"/>
    <w:multiLevelType w:val="hybridMultilevel"/>
    <w:tmpl w:val="3DCE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86"/>
    <w:rsid w:val="000321AA"/>
    <w:rsid w:val="00044B07"/>
    <w:rsid w:val="0009173D"/>
    <w:rsid w:val="000949F3"/>
    <w:rsid w:val="0010066E"/>
    <w:rsid w:val="00105429"/>
    <w:rsid w:val="00117294"/>
    <w:rsid w:val="0012464A"/>
    <w:rsid w:val="001337AB"/>
    <w:rsid w:val="00133E10"/>
    <w:rsid w:val="00147EE2"/>
    <w:rsid w:val="001631B5"/>
    <w:rsid w:val="00166243"/>
    <w:rsid w:val="00175EBB"/>
    <w:rsid w:val="001B3275"/>
    <w:rsid w:val="001D3836"/>
    <w:rsid w:val="001F4F6C"/>
    <w:rsid w:val="00277B34"/>
    <w:rsid w:val="002840B0"/>
    <w:rsid w:val="00290B26"/>
    <w:rsid w:val="00293AA2"/>
    <w:rsid w:val="002B63CE"/>
    <w:rsid w:val="002B6BB5"/>
    <w:rsid w:val="002C03A8"/>
    <w:rsid w:val="002C7C42"/>
    <w:rsid w:val="002E7ACD"/>
    <w:rsid w:val="002F5902"/>
    <w:rsid w:val="003030C2"/>
    <w:rsid w:val="0031126A"/>
    <w:rsid w:val="00336D7F"/>
    <w:rsid w:val="003A22B3"/>
    <w:rsid w:val="003B5CB2"/>
    <w:rsid w:val="00411393"/>
    <w:rsid w:val="00424487"/>
    <w:rsid w:val="0043680A"/>
    <w:rsid w:val="00466E5C"/>
    <w:rsid w:val="004A3BE6"/>
    <w:rsid w:val="004A559C"/>
    <w:rsid w:val="004B52ED"/>
    <w:rsid w:val="004C79E3"/>
    <w:rsid w:val="004D65AE"/>
    <w:rsid w:val="004F0F6F"/>
    <w:rsid w:val="004F57DE"/>
    <w:rsid w:val="004F7504"/>
    <w:rsid w:val="0052028C"/>
    <w:rsid w:val="005234B4"/>
    <w:rsid w:val="00551E5D"/>
    <w:rsid w:val="0055323C"/>
    <w:rsid w:val="005544B2"/>
    <w:rsid w:val="00561453"/>
    <w:rsid w:val="00564413"/>
    <w:rsid w:val="00584CD3"/>
    <w:rsid w:val="00591B2F"/>
    <w:rsid w:val="005E77EB"/>
    <w:rsid w:val="00602060"/>
    <w:rsid w:val="00631AB7"/>
    <w:rsid w:val="00634C12"/>
    <w:rsid w:val="00637044"/>
    <w:rsid w:val="00637327"/>
    <w:rsid w:val="00654586"/>
    <w:rsid w:val="00686050"/>
    <w:rsid w:val="006B39D4"/>
    <w:rsid w:val="006B6452"/>
    <w:rsid w:val="006D245C"/>
    <w:rsid w:val="006F29B6"/>
    <w:rsid w:val="00731EED"/>
    <w:rsid w:val="00735F39"/>
    <w:rsid w:val="007570E2"/>
    <w:rsid w:val="00796165"/>
    <w:rsid w:val="007C73C5"/>
    <w:rsid w:val="007E30C7"/>
    <w:rsid w:val="00803C0C"/>
    <w:rsid w:val="00821A8C"/>
    <w:rsid w:val="008860D1"/>
    <w:rsid w:val="008A3BC5"/>
    <w:rsid w:val="008B6631"/>
    <w:rsid w:val="008D5A46"/>
    <w:rsid w:val="008E2B61"/>
    <w:rsid w:val="008E32FD"/>
    <w:rsid w:val="00996CE9"/>
    <w:rsid w:val="009B06E0"/>
    <w:rsid w:val="009B12CE"/>
    <w:rsid w:val="009B545D"/>
    <w:rsid w:val="009D0D82"/>
    <w:rsid w:val="009F490B"/>
    <w:rsid w:val="009F7919"/>
    <w:rsid w:val="00A03097"/>
    <w:rsid w:val="00A35617"/>
    <w:rsid w:val="00A94C9A"/>
    <w:rsid w:val="00A95DD0"/>
    <w:rsid w:val="00B07003"/>
    <w:rsid w:val="00B25483"/>
    <w:rsid w:val="00B40DF9"/>
    <w:rsid w:val="00B45AE0"/>
    <w:rsid w:val="00B47057"/>
    <w:rsid w:val="00B51224"/>
    <w:rsid w:val="00B6452C"/>
    <w:rsid w:val="00BB11B3"/>
    <w:rsid w:val="00BC7D5F"/>
    <w:rsid w:val="00BD307A"/>
    <w:rsid w:val="00BF6968"/>
    <w:rsid w:val="00C160EA"/>
    <w:rsid w:val="00C75EA9"/>
    <w:rsid w:val="00C76146"/>
    <w:rsid w:val="00C9331E"/>
    <w:rsid w:val="00CE2D26"/>
    <w:rsid w:val="00CE36F9"/>
    <w:rsid w:val="00CF219B"/>
    <w:rsid w:val="00CF6BE0"/>
    <w:rsid w:val="00D05AC9"/>
    <w:rsid w:val="00D90E47"/>
    <w:rsid w:val="00DB2D3C"/>
    <w:rsid w:val="00DB4056"/>
    <w:rsid w:val="00DC2E08"/>
    <w:rsid w:val="00DE31FE"/>
    <w:rsid w:val="00DF2728"/>
    <w:rsid w:val="00E22C91"/>
    <w:rsid w:val="00E32215"/>
    <w:rsid w:val="00E36D3C"/>
    <w:rsid w:val="00E72651"/>
    <w:rsid w:val="00E97127"/>
    <w:rsid w:val="00F36272"/>
    <w:rsid w:val="00F52D85"/>
    <w:rsid w:val="00F61282"/>
    <w:rsid w:val="00F622D7"/>
    <w:rsid w:val="00F87892"/>
    <w:rsid w:val="00FB037B"/>
    <w:rsid w:val="00FD07EE"/>
    <w:rsid w:val="00FD746F"/>
    <w:rsid w:val="00FD7BDE"/>
    <w:rsid w:val="00FE2924"/>
    <w:rsid w:val="00FE545F"/>
    <w:rsid w:val="00FF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705"/>
  <w15:docId w15:val="{68699FFF-0405-4627-8DED-C9673EA8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C9"/>
    <w:pPr>
      <w:ind w:left="720"/>
      <w:contextualSpacing/>
    </w:pPr>
  </w:style>
  <w:style w:type="character" w:styleId="Hyperlink">
    <w:name w:val="Hyperlink"/>
    <w:basedOn w:val="DefaultParagraphFont"/>
    <w:uiPriority w:val="99"/>
    <w:unhideWhenUsed/>
    <w:rsid w:val="00B07003"/>
    <w:rPr>
      <w:color w:val="0000FF" w:themeColor="hyperlink"/>
      <w:u w:val="single"/>
    </w:rPr>
  </w:style>
  <w:style w:type="character" w:styleId="UnresolvedMention">
    <w:name w:val="Unresolved Mention"/>
    <w:basedOn w:val="DefaultParagraphFont"/>
    <w:uiPriority w:val="99"/>
    <w:semiHidden/>
    <w:unhideWhenUsed/>
    <w:rsid w:val="00B0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92243412,,135455429" TargetMode="External"/><Relationship Id="rId5" Type="http://schemas.openxmlformats.org/officeDocument/2006/relationships/hyperlink" Target="https://global.gotomeeting.com/join/135455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Folding</dc:creator>
  <cp:lastModifiedBy>Matt Brown</cp:lastModifiedBy>
  <cp:revision>125</cp:revision>
  <cp:lastPrinted>2020-05-07T15:16:00Z</cp:lastPrinted>
  <dcterms:created xsi:type="dcterms:W3CDTF">2012-11-15T13:52:00Z</dcterms:created>
  <dcterms:modified xsi:type="dcterms:W3CDTF">2020-05-07T15:19:00Z</dcterms:modified>
</cp:coreProperties>
</file>